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4EF" w:rsidRPr="008F40F3" w:rsidRDefault="00501F0A" w:rsidP="004C24EF">
      <w:pPr>
        <w:pBdr>
          <w:bottom w:val="single" w:sz="6" w:space="1" w:color="auto"/>
        </w:pBdr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Príloha č. 3</w:t>
      </w:r>
      <w:r w:rsidR="004C24EF" w:rsidRPr="008F40F3">
        <w:rPr>
          <w:rFonts w:ascii="Arial" w:hAnsi="Arial"/>
          <w:b/>
          <w:sz w:val="24"/>
          <w:szCs w:val="24"/>
        </w:rPr>
        <w:t xml:space="preserve"> – Rozklad celkových nákladov </w:t>
      </w:r>
    </w:p>
    <w:p w:rsidR="004C24EF" w:rsidRDefault="004C24EF" w:rsidP="004C24EF">
      <w:pPr>
        <w:pBdr>
          <w:bottom w:val="single" w:sz="6" w:space="1" w:color="auto"/>
        </w:pBdr>
        <w:rPr>
          <w:rFonts w:ascii="Arial" w:hAnsi="Arial"/>
          <w:sz w:val="22"/>
          <w:szCs w:val="22"/>
        </w:rPr>
      </w:pPr>
    </w:p>
    <w:p w:rsidR="004C24EF" w:rsidRDefault="004C24EF" w:rsidP="004C24EF">
      <w:pPr>
        <w:rPr>
          <w:rFonts w:ascii="Arial" w:hAnsi="Arial"/>
          <w:b/>
          <w:sz w:val="28"/>
          <w:szCs w:val="28"/>
        </w:rPr>
      </w:pPr>
    </w:p>
    <w:p w:rsidR="004C24EF" w:rsidRPr="00945AB3" w:rsidRDefault="004C24EF" w:rsidP="0048002A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AC2E48">
        <w:rPr>
          <w:rFonts w:ascii="Arial" w:hAnsi="Arial" w:cs="Arial"/>
          <w:b/>
          <w:sz w:val="22"/>
          <w:szCs w:val="22"/>
        </w:rPr>
        <w:t>Názov zákazky:</w:t>
      </w:r>
      <w:r>
        <w:rPr>
          <w:rFonts w:ascii="Arial" w:hAnsi="Arial"/>
          <w:sz w:val="22"/>
          <w:szCs w:val="22"/>
        </w:rPr>
        <w:t xml:space="preserve"> </w:t>
      </w:r>
      <w:r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r w:rsidR="0048002A">
        <w:rPr>
          <w:rFonts w:ascii="Arial" w:hAnsi="Arial" w:cs="Arial"/>
          <w:b/>
          <w:sz w:val="22"/>
          <w:szCs w:val="22"/>
        </w:rPr>
        <w:t>Projekčná a inžinierska činnosť – Výstavba neverejnej nabíjacej siete BVS</w:t>
      </w:r>
      <w:r w:rsidRPr="009A0EB5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4C24EF" w:rsidRPr="00945AB3" w:rsidRDefault="004C24EF" w:rsidP="004C24EF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2"/>
          <w:szCs w:val="22"/>
        </w:rPr>
      </w:pPr>
    </w:p>
    <w:p w:rsidR="004C24EF" w:rsidRDefault="004C24EF" w:rsidP="004C24E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4C24EF" w:rsidRPr="004C24EF" w:rsidRDefault="004C24EF" w:rsidP="004C24EF">
      <w:pPr>
        <w:tabs>
          <w:tab w:val="left" w:pos="0"/>
        </w:tabs>
        <w:jc w:val="both"/>
        <w:rPr>
          <w:rFonts w:ascii="Arial" w:hAnsi="Arial"/>
          <w:sz w:val="22"/>
          <w:szCs w:val="22"/>
        </w:rPr>
      </w:pPr>
      <w:r w:rsidRPr="004C24EF">
        <w:rPr>
          <w:rFonts w:ascii="Arial" w:hAnsi="Arial"/>
          <w:sz w:val="22"/>
        </w:rPr>
        <w:t xml:space="preserve">Uchádzač vo svojej ponuke uvedie cenu celkom za vypracovanie a dodanie projektovej dokumentácie </w:t>
      </w:r>
      <w:r w:rsidR="00935489">
        <w:rPr>
          <w:rFonts w:ascii="Arial" w:hAnsi="Arial"/>
          <w:sz w:val="22"/>
        </w:rPr>
        <w:t>vrátane inžinierskej činnosti</w:t>
      </w:r>
      <w:r w:rsidRPr="004C24EF">
        <w:rPr>
          <w:rFonts w:ascii="Arial" w:hAnsi="Arial"/>
          <w:sz w:val="22"/>
        </w:rPr>
        <w:t>.</w:t>
      </w:r>
    </w:p>
    <w:p w:rsidR="004C24EF" w:rsidRPr="004C24EF" w:rsidRDefault="004C24EF" w:rsidP="004C24EF">
      <w:pPr>
        <w:tabs>
          <w:tab w:val="left" w:pos="0"/>
        </w:tabs>
        <w:jc w:val="both"/>
        <w:rPr>
          <w:rFonts w:ascii="Arial" w:hAnsi="Arial"/>
          <w:sz w:val="22"/>
        </w:rPr>
      </w:pPr>
    </w:p>
    <w:p w:rsidR="004C24EF" w:rsidRPr="004C24EF" w:rsidRDefault="004C24EF" w:rsidP="004C24EF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4C24EF">
        <w:rPr>
          <w:rFonts w:ascii="Arial" w:hAnsi="Arial"/>
          <w:sz w:val="22"/>
        </w:rPr>
        <w:t xml:space="preserve">Obstarávateľ požaduje, aby uchádzač predložil vo svojej ponuke </w:t>
      </w:r>
      <w:proofErr w:type="spellStart"/>
      <w:r w:rsidRPr="004C24EF">
        <w:rPr>
          <w:rFonts w:ascii="Arial" w:hAnsi="Arial"/>
          <w:sz w:val="22"/>
        </w:rPr>
        <w:t>položkový</w:t>
      </w:r>
      <w:proofErr w:type="spellEnd"/>
      <w:r w:rsidRPr="004C24EF">
        <w:rPr>
          <w:rFonts w:ascii="Arial" w:hAnsi="Arial"/>
          <w:sz w:val="22"/>
        </w:rPr>
        <w:t xml:space="preserve"> rozklad celkovej ceny za predmet zákazky, v členení podľa základného súboru výkonov </w:t>
      </w:r>
      <w:proofErr w:type="spellStart"/>
      <w:r w:rsidRPr="004C24EF">
        <w:rPr>
          <w:rFonts w:ascii="Arial" w:hAnsi="Arial"/>
          <w:sz w:val="22"/>
        </w:rPr>
        <w:t>inžiniersko</w:t>
      </w:r>
      <w:proofErr w:type="spellEnd"/>
      <w:r w:rsidRPr="004C24EF">
        <w:rPr>
          <w:rFonts w:ascii="Arial" w:hAnsi="Arial"/>
          <w:sz w:val="22"/>
        </w:rPr>
        <w:t xml:space="preserve"> – projektových činností v jednotlivých výkonových fázach pre ostatné stavby, podľa </w:t>
      </w:r>
      <w:r w:rsidRPr="004C24EF">
        <w:rPr>
          <w:rFonts w:ascii="Arial" w:hAnsi="Arial" w:cs="Arial"/>
          <w:sz w:val="22"/>
          <w:szCs w:val="22"/>
        </w:rPr>
        <w:t>S</w:t>
      </w:r>
      <w:r w:rsidRPr="004C24EF">
        <w:rPr>
          <w:rStyle w:val="Vrazn"/>
          <w:rFonts w:ascii="Arial" w:hAnsi="Arial" w:cs="Arial"/>
          <w:b w:val="0"/>
          <w:color w:val="000000"/>
          <w:spacing w:val="2"/>
          <w:sz w:val="22"/>
          <w:szCs w:val="22"/>
          <w:shd w:val="clear" w:color="auto" w:fill="FFFFFF"/>
        </w:rPr>
        <w:t>adzobníka pre navrhovanie ponukových cien projektových prác a inžinierskych činností</w:t>
      </w:r>
      <w:r w:rsidRPr="004C24EF">
        <w:rPr>
          <w:rFonts w:ascii="Arial" w:hAnsi="Arial"/>
          <w:b/>
          <w:sz w:val="22"/>
        </w:rPr>
        <w:t xml:space="preserve"> </w:t>
      </w:r>
      <w:r w:rsidR="00733AA2">
        <w:rPr>
          <w:rStyle w:val="Vrazn"/>
          <w:rFonts w:ascii="Arial" w:hAnsi="Arial" w:cs="Arial"/>
          <w:b w:val="0"/>
          <w:color w:val="000000"/>
          <w:spacing w:val="2"/>
          <w:sz w:val="22"/>
          <w:szCs w:val="22"/>
          <w:shd w:val="clear" w:color="auto" w:fill="FFFFFF"/>
        </w:rPr>
        <w:t>UNIKA 2026</w:t>
      </w:r>
      <w:bookmarkStart w:id="0" w:name="_GoBack"/>
      <w:bookmarkEnd w:id="0"/>
      <w:r w:rsidRPr="004C24EF">
        <w:rPr>
          <w:rStyle w:val="Vrazn"/>
          <w:rFonts w:ascii="Arial" w:hAnsi="Arial" w:cs="Arial"/>
          <w:b w:val="0"/>
          <w:color w:val="000000"/>
          <w:spacing w:val="2"/>
          <w:sz w:val="22"/>
          <w:szCs w:val="22"/>
          <w:shd w:val="clear" w:color="auto" w:fill="FFFFFF"/>
        </w:rPr>
        <w:t xml:space="preserve"> (ďalej len „Sadzobník UNIKA“) </w:t>
      </w:r>
      <w:r w:rsidRPr="004C24EF">
        <w:rPr>
          <w:rFonts w:ascii="Arial" w:hAnsi="Arial"/>
          <w:b/>
          <w:sz w:val="22"/>
        </w:rPr>
        <w:t>–</w:t>
      </w:r>
      <w:r w:rsidRPr="004C24EF">
        <w:rPr>
          <w:rFonts w:ascii="Arial" w:hAnsi="Arial"/>
          <w:sz w:val="22"/>
        </w:rPr>
        <w:t xml:space="preserve"> t. j. </w:t>
      </w:r>
      <w:r w:rsidRPr="004C24EF">
        <w:rPr>
          <w:rFonts w:ascii="Arial" w:hAnsi="Arial" w:cs="Arial"/>
          <w:sz w:val="22"/>
          <w:szCs w:val="22"/>
        </w:rPr>
        <w:t>Rozklad celkových nákladov.</w:t>
      </w:r>
    </w:p>
    <w:p w:rsidR="004C24EF" w:rsidRPr="004C24EF" w:rsidRDefault="004C24EF" w:rsidP="004C24EF">
      <w:pPr>
        <w:jc w:val="both"/>
        <w:rPr>
          <w:rFonts w:ascii="Arial" w:hAnsi="Arial"/>
          <w:sz w:val="22"/>
          <w:szCs w:val="22"/>
        </w:rPr>
      </w:pPr>
      <w:r w:rsidRPr="004C24EF">
        <w:rPr>
          <w:rFonts w:ascii="Arial" w:hAnsi="Arial"/>
          <w:sz w:val="22"/>
          <w:szCs w:val="22"/>
        </w:rPr>
        <w:t xml:space="preserve">Cena za celý predmet zákazky stanovená uchádzačom nesmie byť vyššia ako hodnota </w:t>
      </w:r>
      <w:proofErr w:type="spellStart"/>
      <w:r w:rsidRPr="004C24EF">
        <w:rPr>
          <w:rFonts w:ascii="Arial" w:hAnsi="Arial"/>
          <w:sz w:val="22"/>
          <w:szCs w:val="22"/>
        </w:rPr>
        <w:t>C</w:t>
      </w:r>
      <w:r w:rsidRPr="004C24EF">
        <w:rPr>
          <w:rFonts w:ascii="Arial" w:hAnsi="Arial" w:cs="Arial"/>
          <w:sz w:val="16"/>
          <w:szCs w:val="16"/>
        </w:rPr>
        <w:t>min</w:t>
      </w:r>
      <w:proofErr w:type="spellEnd"/>
      <w:r w:rsidRPr="004C24EF">
        <w:rPr>
          <w:rFonts w:ascii="Arial" w:hAnsi="Arial"/>
          <w:sz w:val="22"/>
          <w:szCs w:val="22"/>
        </w:rPr>
        <w:t xml:space="preserve"> podľa príslušného pásma zložitosti a náročnosti</w:t>
      </w:r>
      <w:r w:rsidR="00733AA2">
        <w:rPr>
          <w:rFonts w:ascii="Arial" w:hAnsi="Arial"/>
          <w:sz w:val="22"/>
          <w:szCs w:val="22"/>
        </w:rPr>
        <w:t xml:space="preserve"> uvedená v Sadzobníku UNIKA 2026</w:t>
      </w:r>
      <w:r w:rsidRPr="004C24EF">
        <w:rPr>
          <w:rFonts w:ascii="Arial" w:hAnsi="Arial"/>
          <w:sz w:val="22"/>
          <w:szCs w:val="22"/>
        </w:rPr>
        <w:t xml:space="preserve"> pre danú kategóriu stavieb (funkčných častí stavieb), t. j. z cenového rozpätia </w:t>
      </w:r>
      <w:proofErr w:type="spellStart"/>
      <w:r w:rsidRPr="004C24EF">
        <w:rPr>
          <w:rFonts w:ascii="Arial" w:hAnsi="Arial"/>
          <w:sz w:val="22"/>
          <w:szCs w:val="22"/>
        </w:rPr>
        <w:t>C</w:t>
      </w:r>
      <w:r w:rsidRPr="004C24EF">
        <w:rPr>
          <w:rFonts w:ascii="Arial" w:hAnsi="Arial" w:cs="Arial"/>
          <w:sz w:val="16"/>
          <w:szCs w:val="16"/>
        </w:rPr>
        <w:t>min</w:t>
      </w:r>
      <w:proofErr w:type="spellEnd"/>
      <w:r w:rsidRPr="004C24EF">
        <w:rPr>
          <w:rFonts w:ascii="Arial" w:hAnsi="Arial"/>
          <w:sz w:val="22"/>
          <w:szCs w:val="22"/>
        </w:rPr>
        <w:t xml:space="preserve"> – </w:t>
      </w:r>
      <w:proofErr w:type="spellStart"/>
      <w:r w:rsidRPr="004C24EF">
        <w:rPr>
          <w:rFonts w:ascii="Arial" w:hAnsi="Arial"/>
          <w:sz w:val="22"/>
          <w:szCs w:val="22"/>
        </w:rPr>
        <w:t>C</w:t>
      </w:r>
      <w:r w:rsidRPr="004C24EF">
        <w:rPr>
          <w:rFonts w:ascii="Arial" w:hAnsi="Arial"/>
          <w:sz w:val="16"/>
          <w:szCs w:val="16"/>
        </w:rPr>
        <w:t>max</w:t>
      </w:r>
      <w:proofErr w:type="spellEnd"/>
      <w:r w:rsidRPr="004C24EF">
        <w:rPr>
          <w:rFonts w:ascii="Arial" w:hAnsi="Arial"/>
          <w:sz w:val="22"/>
          <w:szCs w:val="22"/>
        </w:rPr>
        <w:t>, st</w:t>
      </w:r>
      <w:r w:rsidR="00733AA2">
        <w:rPr>
          <w:rFonts w:ascii="Arial" w:hAnsi="Arial"/>
          <w:sz w:val="22"/>
          <w:szCs w:val="22"/>
        </w:rPr>
        <w:t>anoveného Sadzobníkom UNIKA 2026</w:t>
      </w:r>
      <w:r w:rsidRPr="004C24EF">
        <w:rPr>
          <w:rFonts w:ascii="Arial" w:hAnsi="Arial"/>
          <w:sz w:val="22"/>
          <w:szCs w:val="22"/>
        </w:rPr>
        <w:t xml:space="preserve">, je pre uchádzača záväzná hodnota </w:t>
      </w:r>
      <w:proofErr w:type="spellStart"/>
      <w:r w:rsidRPr="004C24EF">
        <w:rPr>
          <w:rFonts w:ascii="Arial" w:hAnsi="Arial"/>
          <w:sz w:val="22"/>
          <w:szCs w:val="22"/>
        </w:rPr>
        <w:t>C</w:t>
      </w:r>
      <w:r w:rsidRPr="004C24EF">
        <w:rPr>
          <w:rFonts w:ascii="Arial" w:hAnsi="Arial"/>
          <w:sz w:val="16"/>
          <w:szCs w:val="16"/>
        </w:rPr>
        <w:t>min</w:t>
      </w:r>
      <w:proofErr w:type="spellEnd"/>
      <w:r w:rsidRPr="004C24EF">
        <w:rPr>
          <w:rFonts w:ascii="Arial" w:hAnsi="Arial"/>
          <w:sz w:val="22"/>
          <w:szCs w:val="22"/>
        </w:rPr>
        <w:t xml:space="preserve">. Uchádzač nie je oprávnený stanoviť cenu za predmet zákazky vo vyššej hodnote, ako je hodnota uvedená v stĺpci </w:t>
      </w:r>
      <w:proofErr w:type="spellStart"/>
      <w:r w:rsidRPr="004C24EF">
        <w:rPr>
          <w:rFonts w:ascii="Arial" w:hAnsi="Arial"/>
          <w:sz w:val="22"/>
          <w:szCs w:val="22"/>
        </w:rPr>
        <w:t>C</w:t>
      </w:r>
      <w:r w:rsidRPr="004C24EF">
        <w:rPr>
          <w:rFonts w:ascii="Arial" w:hAnsi="Arial"/>
          <w:sz w:val="16"/>
          <w:szCs w:val="16"/>
        </w:rPr>
        <w:t>min</w:t>
      </w:r>
      <w:proofErr w:type="spellEnd"/>
      <w:r w:rsidRPr="004C24EF">
        <w:rPr>
          <w:rFonts w:ascii="Arial" w:hAnsi="Arial"/>
          <w:sz w:val="22"/>
          <w:szCs w:val="22"/>
        </w:rPr>
        <w:t xml:space="preserve"> pre danú kategóriu stavieb (funkčných častí stavieb) podľa príslušného pásma zložitosti a náročn</w:t>
      </w:r>
      <w:r w:rsidR="00733AA2">
        <w:rPr>
          <w:rFonts w:ascii="Arial" w:hAnsi="Arial"/>
          <w:sz w:val="22"/>
          <w:szCs w:val="22"/>
        </w:rPr>
        <w:t>osti podľa Sadzobníku UNIKA 2026</w:t>
      </w:r>
      <w:r w:rsidRPr="004C24EF">
        <w:rPr>
          <w:rFonts w:ascii="Arial" w:hAnsi="Arial"/>
          <w:sz w:val="22"/>
          <w:szCs w:val="22"/>
        </w:rPr>
        <w:t>.</w:t>
      </w:r>
    </w:p>
    <w:p w:rsidR="00432B94" w:rsidRDefault="00432B94"/>
    <w:sectPr w:rsidR="00432B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79D"/>
    <w:rsid w:val="001C579D"/>
    <w:rsid w:val="00432B94"/>
    <w:rsid w:val="00442771"/>
    <w:rsid w:val="0048002A"/>
    <w:rsid w:val="004C24EF"/>
    <w:rsid w:val="00501F0A"/>
    <w:rsid w:val="00582534"/>
    <w:rsid w:val="00733AA2"/>
    <w:rsid w:val="008F40F3"/>
    <w:rsid w:val="0093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46F66"/>
  <w15:chartTrackingRefBased/>
  <w15:docId w15:val="{E2C72EC9-12E9-48DB-B9BB-024270A94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C2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Vrazn">
    <w:name w:val="Strong"/>
    <w:basedOn w:val="Predvolenpsmoodseku"/>
    <w:uiPriority w:val="22"/>
    <w:qFormat/>
    <w:rsid w:val="004C24EF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3548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35489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Meravá Martina</dc:creator>
  <cp:keywords/>
  <dc:description/>
  <cp:lastModifiedBy>Meravá Martina</cp:lastModifiedBy>
  <cp:revision>13</cp:revision>
  <cp:lastPrinted>2026-02-25T13:02:00Z</cp:lastPrinted>
  <dcterms:created xsi:type="dcterms:W3CDTF">2025-05-30T09:31:00Z</dcterms:created>
  <dcterms:modified xsi:type="dcterms:W3CDTF">2026-02-25T13:02:00Z</dcterms:modified>
</cp:coreProperties>
</file>